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F55C" w14:textId="77777777" w:rsidR="00693AEF" w:rsidRPr="00693AEF" w:rsidRDefault="00693AEF" w:rsidP="00925F7D">
      <w:pPr>
        <w:shd w:val="clear" w:color="auto" w:fill="FFFFFF"/>
        <w:spacing w:after="0" w:line="240" w:lineRule="auto"/>
        <w:ind w:left="15"/>
        <w:outlineLvl w:val="0"/>
        <w:rPr>
          <w:rFonts w:ascii="Museo Cyr" w:eastAsia="Times New Roman" w:hAnsi="Museo Cyr" w:cs="Times New Roman"/>
          <w:b/>
          <w:bCs/>
          <w:color w:val="231F20"/>
          <w:kern w:val="36"/>
          <w:sz w:val="32"/>
          <w:szCs w:val="32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231F20"/>
          <w:kern w:val="36"/>
          <w:sz w:val="32"/>
          <w:szCs w:val="32"/>
          <w:lang w:eastAsia="ru-RU"/>
          <w14:ligatures w14:val="none"/>
        </w:rPr>
        <w:t>Загадки цивилизации</w:t>
      </w:r>
    </w:p>
    <w:p w14:paraId="281C24E9" w14:textId="24C9FC17" w:rsidR="00693AEF" w:rsidRPr="00693AEF" w:rsidRDefault="00693AEF" w:rsidP="00925F7D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spacing w:val="12"/>
          <w:kern w:val="0"/>
          <w:sz w:val="28"/>
          <w:szCs w:val="28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 xml:space="preserve">Пекин – </w:t>
      </w:r>
      <w:proofErr w:type="spellStart"/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>Сиань</w:t>
      </w:r>
      <w:proofErr w:type="spellEnd"/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>Лоян</w:t>
      </w:r>
      <w:proofErr w:type="spellEnd"/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>/</w:t>
      </w:r>
      <w:proofErr w:type="spellStart"/>
      <w:r w:rsidRPr="00693AEF">
        <w:rPr>
          <w:rFonts w:ascii="Museo Cyr" w:eastAsia="Times New Roman" w:hAnsi="Museo Cyr" w:cs="Times New Roman"/>
          <w:color w:val="231F20"/>
          <w:spacing w:val="12"/>
          <w:kern w:val="0"/>
          <w:sz w:val="32"/>
          <w:szCs w:val="32"/>
          <w:lang w:eastAsia="ru-RU"/>
          <w14:ligatures w14:val="none"/>
        </w:rPr>
        <w:t>Шаолинь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spacing w:val="12"/>
          <w:kern w:val="0"/>
          <w:sz w:val="23"/>
          <w:szCs w:val="23"/>
          <w:lang w:eastAsia="ru-RU"/>
          <w14:ligatures w14:val="none"/>
        </w:rPr>
        <w:br/>
      </w:r>
      <w:r w:rsidRPr="00693AEF">
        <w:rPr>
          <w:rFonts w:ascii="Museo Cyr" w:eastAsia="Times New Roman" w:hAnsi="Museo Cyr" w:cs="Times New Roman"/>
          <w:color w:val="231F20"/>
          <w:kern w:val="0"/>
          <w:sz w:val="28"/>
          <w:szCs w:val="28"/>
          <w:lang w:eastAsia="ru-RU"/>
          <w14:ligatures w14:val="none"/>
        </w:rPr>
        <w:t>8 дней / 7 ночей</w:t>
      </w:r>
    </w:p>
    <w:p w14:paraId="0D3B9EF7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b/>
          <w:bCs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</w:pPr>
    </w:p>
    <w:p w14:paraId="7173B1AC" w14:textId="6B18EFD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b/>
          <w:bCs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b/>
          <w:bCs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  <w:t>Вылеты</w:t>
      </w:r>
      <w:r>
        <w:rPr>
          <w:rFonts w:ascii="Museo Sans Cyr" w:eastAsia="Times New Roman" w:hAnsi="Museo Sans Cyr" w:cs="Times New Roman"/>
          <w:b/>
          <w:bCs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  <w:t xml:space="preserve"> в 2026 году</w:t>
      </w:r>
      <w:r w:rsidR="000B62C2">
        <w:rPr>
          <w:rFonts w:ascii="Museo Sans Cyr" w:eastAsia="Times New Roman" w:hAnsi="Museo Sans Cyr" w:cs="Times New Roman"/>
          <w:b/>
          <w:bCs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  <w:t xml:space="preserve"> по воскресеньям</w:t>
      </w:r>
    </w:p>
    <w:p w14:paraId="5AC0BC02" w14:textId="187F38D5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aps/>
          <w:color w:val="231F20"/>
          <w:spacing w:val="12"/>
          <w:kern w:val="0"/>
          <w:sz w:val="21"/>
          <w:szCs w:val="21"/>
          <w:lang w:eastAsia="ru-RU"/>
          <w14:ligatures w14:val="none"/>
        </w:rPr>
        <w:t>14.06, 21.06, 28.06, 05.07, 12.07, 19.07, 26.07, 02.08, 09.08, 16.08, 23.08, 30.08, 06.09, 13.09, 20.09, 27.09, 04.10, 11.10, 18.10, 25.10, 01.11, 08.11, 15.11</w:t>
      </w:r>
    </w:p>
    <w:p w14:paraId="1DFF48F9" w14:textId="5ED1548B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color w:val="DC2827"/>
          <w:kern w:val="0"/>
          <w:sz w:val="29"/>
          <w:szCs w:val="29"/>
          <w:lang w:eastAsia="ru-RU"/>
          <w14:ligatures w14:val="none"/>
        </w:rPr>
        <w:t>День вылета</w:t>
      </w:r>
      <w:r>
        <w:rPr>
          <w:rFonts w:ascii="Museo Cyr" w:eastAsia="Times New Roman" w:hAnsi="Museo Cyr" w:cs="Times New Roman"/>
          <w:color w:val="DC2827"/>
          <w:kern w:val="0"/>
          <w:sz w:val="29"/>
          <w:szCs w:val="29"/>
          <w:lang w:eastAsia="ru-RU"/>
          <w14:ligatures w14:val="none"/>
        </w:rPr>
        <w:t xml:space="preserve">    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Аэропорт Шереметьево-C. Вылет в Пекин регулярным рейсом.</w:t>
      </w:r>
    </w:p>
    <w:p w14:paraId="659F3FB6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1</w:t>
      </w:r>
    </w:p>
    <w:p w14:paraId="295C1F5B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Прилет в Пекин. Встреча в аэропорту, трансфер и размещение в отеле 5*. Экскурсионная программа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: </w:t>
      </w:r>
      <w:hyperlink r:id="rId5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Храм Неба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Тяньтань</w:t>
        </w:r>
        <w:proofErr w:type="spellEnd"/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(занесен ЮНЕСКО в список всемирного наследия человечества. Один из символов города и единственный храм круглой формы),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</w:t>
      </w:r>
      <w:hyperlink r:id="rId6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Ламаистский Храм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Юнхэгун</w:t>
        </w:r>
        <w:proofErr w:type="spellEnd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 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(является монастырём и храмом школы тибетского буддизма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Гэлуг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). Обед в ресторане китайской кухни.  Возвращение в отель.</w:t>
      </w:r>
    </w:p>
    <w:p w14:paraId="6F23E0C4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4E2BB1A9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2</w:t>
      </w:r>
    </w:p>
    <w:p w14:paraId="7D4B84CC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 Экскурсионная программа: </w:t>
      </w:r>
      <w:hyperlink r:id="rId7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Великая Китайская Стена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(участок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Бадалин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- 60 км от Пекина). Символ Китая, единственное сооружение человека, которое можно увидеть из космоса невооруженным глазом. Обед в загородном ресторане китайской кухни. </w:t>
      </w:r>
      <w:hyperlink r:id="rId8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Летний Императорский дворец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 (парк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Ихэюань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, летняя резиденция императоров, занесён ЮНЕСКО в список всемирного наследия человечества).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Внешний осмотр Олимпийских объектов: стадионы </w:t>
      </w:r>
      <w:hyperlink r:id="rId9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«Гнездо»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и </w:t>
      </w:r>
      <w:hyperlink r:id="rId10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«Водный куб»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. Возвращение в отель. Свободное время.</w:t>
      </w:r>
    </w:p>
    <w:p w14:paraId="22487FF4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55326F3C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3</w:t>
      </w:r>
    </w:p>
    <w:p w14:paraId="0AE224A5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 Экскурсионная программа с обедом в ресторане «Утка по-пекински»: </w:t>
      </w:r>
      <w:hyperlink r:id="rId11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«площадь Небесного спокойствия Тяньаньмэнь»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(самая большая площадь в мире, в ее северной части расположен Мавзолей Мао Цзэдуна),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 Зимний Императорский Дворец Гугун (</w:t>
      </w:r>
      <w:hyperlink r:id="rId12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«Запретный город»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,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главный дворцовый комплекс китайских императоров),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 </w:t>
      </w:r>
      <w:hyperlink r:id="rId13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«Парк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Бэйхай</w:t>
        </w:r>
        <w:proofErr w:type="spellEnd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»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.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Пешая прогулка по знаменитой антикварной </w:t>
      </w:r>
      <w:proofErr w:type="gram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улице 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Люличан</w:t>
      </w:r>
      <w:proofErr w:type="spellEnd"/>
      <w:proofErr w:type="gram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. Трансфер на ж/д </w:t>
      </w:r>
      <w:proofErr w:type="spellStart"/>
      <w:proofErr w:type="gram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вокзал.Выезд</w:t>
      </w:r>
      <w:proofErr w:type="spellEnd"/>
      <w:proofErr w:type="gram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в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г.Лоян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скоростным поездом в 17.30. Приезд в 21.30 Встреча на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жд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вокзале и трансфер в отель 4*.</w:t>
      </w:r>
    </w:p>
    <w:p w14:paraId="7F13CC2D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20A48B3C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4</w:t>
      </w:r>
    </w:p>
    <w:p w14:paraId="637E4699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 Экскурсия в </w:t>
      </w:r>
      <w:hyperlink r:id="rId14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монастырь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Шаолинь</w:t>
        </w:r>
        <w:proofErr w:type="spellEnd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 </w:t>
        </w:r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и </w:t>
      </w:r>
      <w:proofErr w:type="spellStart"/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fldChar w:fldCharType="begin"/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instrText>HYPERLINK "https://gochina.ru/blog-dlya-puteshestvennikov/les-pagod-talin-v-loyane/" \t "_blank"</w:instrTex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fldChar w:fldCharType="separate"/>
      </w:r>
      <w:r w:rsidRPr="00693AEF">
        <w:rPr>
          <w:rFonts w:ascii="Museo Sans Cyr" w:eastAsia="Times New Roman" w:hAnsi="Museo Sans Cyr" w:cs="Times New Roman"/>
          <w:b/>
          <w:bCs/>
          <w:color w:val="DC2827"/>
          <w:kern w:val="0"/>
          <w:sz w:val="23"/>
          <w:szCs w:val="23"/>
          <w:u w:val="single"/>
          <w:bdr w:val="none" w:sz="0" w:space="0" w:color="auto" w:frame="1"/>
          <w:lang w:eastAsia="ru-RU"/>
          <w14:ligatures w14:val="none"/>
        </w:rPr>
        <w:t>Талинь</w:t>
      </w:r>
      <w:proofErr w:type="spellEnd"/>
      <w:r w:rsidRPr="00693AEF">
        <w:rPr>
          <w:rFonts w:ascii="Museo Sans Cyr" w:eastAsia="Times New Roman" w:hAnsi="Museo Sans Cyr" w:cs="Times New Roman"/>
          <w:b/>
          <w:bCs/>
          <w:color w:val="DC2827"/>
          <w:kern w:val="0"/>
          <w:sz w:val="23"/>
          <w:szCs w:val="23"/>
          <w:u w:val="single"/>
          <w:bdr w:val="none" w:sz="0" w:space="0" w:color="auto" w:frame="1"/>
          <w:lang w:eastAsia="ru-RU"/>
          <w14:ligatures w14:val="none"/>
        </w:rPr>
        <w:t xml:space="preserve"> (Лес Пагод)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fldChar w:fldCharType="end"/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Вегетарианский обед в монастыре Шаолинь. Внешний осмотр </w:t>
      </w:r>
      <w:hyperlink r:id="rId15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Храма Белой лошади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Баймасы</w:t>
        </w:r>
        <w:proofErr w:type="spellEnd"/>
      </w:hyperlink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. 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Возвращение в отель. Свободное время.</w:t>
      </w:r>
    </w:p>
    <w:p w14:paraId="78D6F750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7E67588F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5</w:t>
      </w:r>
    </w:p>
    <w:p w14:paraId="5DBD6540" w14:textId="48961A7F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Посещение </w:t>
      </w:r>
      <w:hyperlink r:id="rId16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буддийских храмов-гротов </w:t>
        </w:r>
        <w:proofErr w:type="spellStart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Лунмэнь</w:t>
        </w:r>
        <w:proofErr w:type="spellEnd"/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 xml:space="preserve"> (Врата Дракона)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 в древнейшей столице Китая – городе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Лоян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. Обед в ресторане китайской кухни. Трансфер на ж/д вокзал. Выезд на высокоскоростном поезде в </w:t>
      </w:r>
      <w:proofErr w:type="spellStart"/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г.Сиань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(в пути 1,5 часа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)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.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Прибытие. Встреча и трансфер в отель 4*. Размещение. Вечером, по желанию, экскурсия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"Вечерний Сиань"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: шоу фонтанов, Южное озеро, неспящая улица, внешний осмотр </w:t>
      </w:r>
      <w:hyperlink r:id="rId17" w:tgtFrame="_blank" w:history="1">
        <w:r w:rsidRPr="00693AEF">
          <w:rPr>
            <w:rFonts w:ascii="Museo Sans Cyr" w:eastAsia="Times New Roman" w:hAnsi="Museo Sans Cyr" w:cs="Times New Roman"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колокольной и барабанной башни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(от 25$/чел).Свободное время.</w:t>
      </w:r>
      <w:r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Возвращение в отель. Свободное время.</w:t>
      </w:r>
    </w:p>
    <w:p w14:paraId="052F8DCC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45E23977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6</w:t>
      </w:r>
    </w:p>
    <w:p w14:paraId="12C375AE" w14:textId="0C5F8C4D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br/>
        <w:t xml:space="preserve">Посещение деревни 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Баньпо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, возраст которой составляет 6500лет. Обед в ресторане китайской кухни. Экскурсия в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 xml:space="preserve">Мавзолей императора </w:t>
      </w:r>
      <w:proofErr w:type="spellStart"/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Циньшихуана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и осмотр всемирно известной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Терракотовой армии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, получившей </w:t>
      </w:r>
      <w:proofErr w:type="gram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название  “</w:t>
      </w:r>
      <w:proofErr w:type="gram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Восьмого чуда света”. Ужин “Банкет пельменей”. Дополнительно возможно </w:t>
      </w:r>
      <w:r w:rsidRPr="00693AEF">
        <w:rPr>
          <w:rFonts w:ascii="Museo Sans Cyr" w:eastAsia="Times New Roman" w:hAnsi="Museo Sans Cyr" w:cs="Times New Roman"/>
          <w:b/>
          <w:bCs/>
          <w:color w:val="231F20"/>
          <w:kern w:val="0"/>
          <w:sz w:val="23"/>
          <w:szCs w:val="23"/>
          <w:lang w:eastAsia="ru-RU"/>
          <w14:ligatures w14:val="none"/>
        </w:rPr>
        <w:t>посещение музыкального и танцевального шоу династии Тан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. (от 30$/чел). Свободное время.</w:t>
      </w:r>
      <w:r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Возвращение в отель</w:t>
      </w:r>
    </w:p>
    <w:p w14:paraId="681F39A2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6F8659D1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7</w:t>
      </w:r>
    </w:p>
    <w:p w14:paraId="10309D51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Завтрак в отеле. Сдача номеров. Осмотр </w:t>
      </w:r>
      <w:hyperlink r:id="rId18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Малой пагоды диких гусей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 (без подъема), прогулка по улице Культуры, где можно приобрести воздушных змеев, веера и керамику. Обед в китайском ресторане. Посещение </w:t>
      </w:r>
      <w:hyperlink r:id="rId19" w:tgtFrame="_blank" w:history="1">
        <w:r w:rsidRPr="00693AEF">
          <w:rPr>
            <w:rFonts w:ascii="Museo Sans Cyr" w:eastAsia="Times New Roman" w:hAnsi="Museo Sans Cyr" w:cs="Times New Roman"/>
            <w:b/>
            <w:bCs/>
            <w:color w:val="DC2827"/>
            <w:kern w:val="0"/>
            <w:sz w:val="23"/>
            <w:szCs w:val="23"/>
            <w:u w:val="single"/>
            <w:bdr w:val="none" w:sz="0" w:space="0" w:color="auto" w:frame="1"/>
            <w:lang w:eastAsia="ru-RU"/>
            <w14:ligatures w14:val="none"/>
          </w:rPr>
          <w:t>Большой пагоды дикого гуся</w:t>
        </w:r>
      </w:hyperlink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, самой большой и древней пагоды Китая, </w:t>
      </w: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lastRenderedPageBreak/>
        <w:t>расположенной на территории монастыря Великого материнского милосердия. Трансфер на ж/д вокзал, выезд в Пекин поездом в 19:16 (4-х местное мягкое купе).</w:t>
      </w:r>
    </w:p>
    <w:p w14:paraId="53C821C0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</w:p>
    <w:p w14:paraId="340FDF9A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9"/>
          <w:szCs w:val="29"/>
          <w:lang w:eastAsia="ru-RU"/>
          <w14:ligatures w14:val="none"/>
        </w:rPr>
        <w:t>День 8</w:t>
      </w:r>
    </w:p>
    <w:p w14:paraId="6001F31B" w14:textId="77777777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Прибытие в Пекин в 07:00 Трансфер в аэропорт. Вылет в Москву регулярным рейсом. Прилет в аэропорт Шереметьево-C.</w:t>
      </w:r>
      <w:bookmarkStart w:id="0" w:name="_GoBack"/>
      <w:bookmarkEnd w:id="0"/>
    </w:p>
    <w:p w14:paraId="7C0FFCF6" w14:textId="77777777" w:rsidR="00693AEF" w:rsidRDefault="00693AEF" w:rsidP="00693AEF">
      <w:pPr>
        <w:shd w:val="clear" w:color="auto" w:fill="FFFFFF"/>
        <w:spacing w:after="0" w:line="240" w:lineRule="auto"/>
        <w:rPr>
          <w:rFonts w:ascii="Museo Cyr" w:eastAsia="Times New Roman" w:hAnsi="Museo Cyr" w:cs="Times New Roman"/>
          <w:color w:val="231F20"/>
          <w:spacing w:val="12"/>
          <w:kern w:val="0"/>
          <w:sz w:val="36"/>
          <w:szCs w:val="36"/>
          <w:lang w:eastAsia="ru-RU"/>
          <w14:ligatures w14:val="none"/>
        </w:rPr>
      </w:pPr>
    </w:p>
    <w:p w14:paraId="45D83CAF" w14:textId="61431214" w:rsidR="00693AEF" w:rsidRPr="00693AEF" w:rsidRDefault="00693AEF" w:rsidP="00693AEF">
      <w:pPr>
        <w:shd w:val="clear" w:color="auto" w:fill="FFFFFF"/>
        <w:spacing w:after="0" w:line="240" w:lineRule="auto"/>
        <w:rPr>
          <w:rFonts w:ascii="Museo Sans Cyr" w:eastAsia="Times New Roman" w:hAnsi="Museo Sans Cyr" w:cs="Times New Roman"/>
          <w:b/>
          <w:bCs/>
          <w:color w:val="231F20"/>
          <w:spacing w:val="12"/>
          <w:kern w:val="0"/>
          <w:sz w:val="32"/>
          <w:szCs w:val="32"/>
          <w:u w:val="single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231F20"/>
          <w:spacing w:val="12"/>
          <w:kern w:val="0"/>
          <w:sz w:val="32"/>
          <w:szCs w:val="32"/>
          <w:u w:val="single"/>
          <w:lang w:eastAsia="ru-RU"/>
          <w14:ligatures w14:val="none"/>
        </w:rPr>
        <w:t xml:space="preserve">Стоимость программы на человека в </w:t>
      </w:r>
      <w:r w:rsidR="000B62C2">
        <w:rPr>
          <w:rFonts w:ascii="Museo Cyr" w:eastAsia="Times New Roman" w:hAnsi="Museo Cyr" w:cs="Times New Roman"/>
          <w:b/>
          <w:bCs/>
          <w:color w:val="231F20"/>
          <w:spacing w:val="12"/>
          <w:kern w:val="0"/>
          <w:sz w:val="32"/>
          <w:szCs w:val="32"/>
          <w:u w:val="single"/>
          <w:lang w:eastAsia="ru-RU"/>
          <w14:ligatures w14:val="none"/>
        </w:rPr>
        <w:t>РУБ.</w:t>
      </w:r>
    </w:p>
    <w:p w14:paraId="139CD24E" w14:textId="77777777" w:rsidR="00693AEF" w:rsidRDefault="00693AEF" w:rsidP="00A5220D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DC2827"/>
          <w:kern w:val="0"/>
          <w:sz w:val="28"/>
          <w:szCs w:val="28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DC2827"/>
          <w:kern w:val="0"/>
          <w:sz w:val="28"/>
          <w:szCs w:val="28"/>
          <w:lang w:eastAsia="ru-RU"/>
          <w14:ligatures w14:val="none"/>
        </w:rPr>
        <w:t>Отели по программе 5*, 4*.</w:t>
      </w:r>
    </w:p>
    <w:p w14:paraId="5EAC92AC" w14:textId="77777777" w:rsidR="00693AEF" w:rsidRDefault="00693AEF" w:rsidP="00693AEF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DC2827"/>
          <w:kern w:val="0"/>
          <w:sz w:val="28"/>
          <w:szCs w:val="28"/>
          <w:lang w:eastAsia="ru-RU"/>
          <w14:ligatures w14:val="none"/>
        </w:rPr>
      </w:pPr>
    </w:p>
    <w:p w14:paraId="61E76444" w14:textId="77777777" w:rsidR="00693AEF" w:rsidRDefault="00693AEF" w:rsidP="00693AEF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DC2827"/>
          <w:kern w:val="0"/>
          <w:sz w:val="28"/>
          <w:szCs w:val="28"/>
          <w:lang w:eastAsia="ru-RU"/>
          <w14:ligatures w14:val="none"/>
        </w:rPr>
      </w:pPr>
    </w:p>
    <w:p w14:paraId="31F5D8B3" w14:textId="50861A51" w:rsidR="00693AEF" w:rsidRPr="00693AEF" w:rsidRDefault="00693AEF" w:rsidP="00693AEF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3F0065"/>
          <w:kern w:val="0"/>
          <w:lang w:eastAsia="ru-RU"/>
          <w14:ligatures w14:val="none"/>
        </w:rPr>
      </w:pPr>
      <w:r w:rsidRPr="00693AEF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>двухместнй номер</w:t>
      </w:r>
      <w:r w:rsidR="00A5220D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 xml:space="preserve">     </w:t>
      </w:r>
      <w:r w:rsidRPr="00693AEF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 xml:space="preserve">- </w:t>
      </w:r>
      <w:r w:rsidR="000B62C2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>165000 руб</w:t>
      </w:r>
    </w:p>
    <w:p w14:paraId="3A375D04" w14:textId="77777777" w:rsidR="00693AEF" w:rsidRPr="00693AEF" w:rsidRDefault="00693AEF" w:rsidP="00693AEF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3F0065"/>
          <w:kern w:val="0"/>
          <w:lang w:eastAsia="ru-RU"/>
          <w14:ligatures w14:val="none"/>
        </w:rPr>
      </w:pPr>
    </w:p>
    <w:p w14:paraId="74A80EBC" w14:textId="0FDCF534" w:rsidR="00693AEF" w:rsidRPr="00693AEF" w:rsidRDefault="00693AEF" w:rsidP="00693AEF">
      <w:pPr>
        <w:shd w:val="clear" w:color="auto" w:fill="FFFFFF"/>
        <w:spacing w:after="0" w:line="240" w:lineRule="auto"/>
        <w:outlineLvl w:val="2"/>
        <w:rPr>
          <w:rFonts w:ascii="Museo Cyr" w:eastAsia="Times New Roman" w:hAnsi="Museo Cyr" w:cs="Times New Roman"/>
          <w:b/>
          <w:bCs/>
          <w:color w:val="DC2827"/>
          <w:kern w:val="0"/>
          <w:sz w:val="28"/>
          <w:szCs w:val="28"/>
          <w:lang w:eastAsia="ru-RU"/>
          <w14:ligatures w14:val="none"/>
        </w:rPr>
      </w:pPr>
      <w:r w:rsidRPr="00693AEF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 xml:space="preserve">одноместный номер </w:t>
      </w:r>
      <w:r w:rsidR="000B62C2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>–</w:t>
      </w:r>
      <w:r w:rsidRPr="00693AEF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 xml:space="preserve"> </w:t>
      </w:r>
      <w:r w:rsidR="000B62C2">
        <w:rPr>
          <w:rFonts w:ascii="Times New Roman" w:eastAsia="Times New Roman" w:hAnsi="Times New Roman" w:cs="Times New Roman"/>
          <w:b/>
          <w:bCs/>
          <w:caps/>
          <w:color w:val="3F0065"/>
          <w:kern w:val="0"/>
          <w:lang w:eastAsia="ru-RU"/>
          <w14:ligatures w14:val="none"/>
        </w:rPr>
        <w:t>190000 руб</w:t>
      </w:r>
    </w:p>
    <w:p w14:paraId="5B75F824" w14:textId="77777777" w:rsidR="000B62C2" w:rsidRDefault="000B62C2" w:rsidP="00693AEF">
      <w:pPr>
        <w:shd w:val="clear" w:color="auto" w:fill="FFFFFF"/>
        <w:spacing w:after="0" w:line="240" w:lineRule="auto"/>
        <w:outlineLvl w:val="1"/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</w:pPr>
    </w:p>
    <w:p w14:paraId="6B75D357" w14:textId="2AB777A6" w:rsidR="00693AEF" w:rsidRPr="00693AEF" w:rsidRDefault="00693AEF" w:rsidP="00693AEF">
      <w:pPr>
        <w:shd w:val="clear" w:color="auto" w:fill="FFFFFF"/>
        <w:spacing w:after="0" w:line="240" w:lineRule="auto"/>
        <w:outlineLvl w:val="1"/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  <w:t>В стоимость тура включено</w:t>
      </w:r>
    </w:p>
    <w:p w14:paraId="2239ADBD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Авиаперелет Москва–Пекин–Москва, эконом класс</w:t>
      </w:r>
    </w:p>
    <w:p w14:paraId="19CAEC53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Ж/д билеты Пекин–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Лоян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(скоростной поезд)</w:t>
      </w:r>
    </w:p>
    <w:p w14:paraId="18D8FCA1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Ж/д билет </w:t>
      </w:r>
      <w:proofErr w:type="spellStart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Лоян-Сиань</w:t>
      </w:r>
      <w:proofErr w:type="spellEnd"/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 xml:space="preserve"> (скоростной поезд)</w:t>
      </w:r>
    </w:p>
    <w:p w14:paraId="5760631C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Ж/д билеты Сиань–Пекин (4х местное купе)</w:t>
      </w:r>
    </w:p>
    <w:p w14:paraId="27C712F9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Проживание в стандартных номерах в отелях указанной категории по программе</w:t>
      </w:r>
    </w:p>
    <w:p w14:paraId="1B2FA038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Транспортное обслуживание по программе</w:t>
      </w:r>
    </w:p>
    <w:p w14:paraId="0D223BF2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Экскурсионное обслуживание, включая входные билеты и услуги русскоговорящего гида, по программе</w:t>
      </w:r>
    </w:p>
    <w:p w14:paraId="75625DD8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Питание по программе</w:t>
      </w:r>
    </w:p>
    <w:p w14:paraId="59B72ABE" w14:textId="77777777" w:rsidR="00693AEF" w:rsidRPr="00693AEF" w:rsidRDefault="00693AEF" w:rsidP="00693AEF">
      <w:pPr>
        <w:numPr>
          <w:ilvl w:val="0"/>
          <w:numId w:val="4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Медицинская страховка (покрытие до 35000$)</w:t>
      </w:r>
    </w:p>
    <w:p w14:paraId="09DBFFC9" w14:textId="77777777" w:rsidR="00693AEF" w:rsidRDefault="00693AEF" w:rsidP="00693AEF">
      <w:pPr>
        <w:shd w:val="clear" w:color="auto" w:fill="FFFFFF"/>
        <w:spacing w:after="0" w:line="240" w:lineRule="auto"/>
        <w:outlineLvl w:val="1"/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</w:pPr>
    </w:p>
    <w:p w14:paraId="62EF9DDA" w14:textId="7C169841" w:rsidR="00693AEF" w:rsidRPr="00693AEF" w:rsidRDefault="00693AEF" w:rsidP="00693AEF">
      <w:pPr>
        <w:shd w:val="clear" w:color="auto" w:fill="FFFFFF"/>
        <w:spacing w:after="0" w:line="240" w:lineRule="auto"/>
        <w:outlineLvl w:val="1"/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</w:pPr>
      <w:r w:rsidRPr="00693AEF">
        <w:rPr>
          <w:rFonts w:ascii="Museo Cyr" w:eastAsia="Times New Roman" w:hAnsi="Museo Cyr" w:cs="Times New Roman"/>
          <w:b/>
          <w:bCs/>
          <w:color w:val="231F20"/>
          <w:kern w:val="0"/>
          <w:sz w:val="32"/>
          <w:szCs w:val="32"/>
          <w:lang w:eastAsia="ru-RU"/>
          <w14:ligatures w14:val="none"/>
        </w:rPr>
        <w:t>Дополнительно оплачивается</w:t>
      </w:r>
    </w:p>
    <w:p w14:paraId="1D87A471" w14:textId="77777777" w:rsidR="00693AEF" w:rsidRPr="00693AEF" w:rsidRDefault="00693AEF" w:rsidP="00693AEF">
      <w:pPr>
        <w:numPr>
          <w:ilvl w:val="0"/>
          <w:numId w:val="5"/>
        </w:numPr>
        <w:shd w:val="clear" w:color="auto" w:fill="FFFFFF"/>
        <w:spacing w:after="0" w:line="240" w:lineRule="auto"/>
        <w:ind w:left="1290"/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</w:pPr>
      <w:r w:rsidRPr="00693AEF">
        <w:rPr>
          <w:rFonts w:ascii="Museo Sans Cyr" w:eastAsia="Times New Roman" w:hAnsi="Museo Sans Cyr" w:cs="Times New Roman"/>
          <w:color w:val="231F20"/>
          <w:kern w:val="0"/>
          <w:sz w:val="23"/>
          <w:szCs w:val="23"/>
          <w:lang w:eastAsia="ru-RU"/>
          <w14:ligatures w14:val="none"/>
        </w:rPr>
        <w:t>Все личные расходы и прочие расходы, не указанные в программе</w:t>
      </w:r>
    </w:p>
    <w:p w14:paraId="591B5C24" w14:textId="77777777" w:rsidR="00693AEF" w:rsidRDefault="00693AEF" w:rsidP="00693AEF">
      <w:pPr>
        <w:spacing w:after="0" w:line="240" w:lineRule="auto"/>
      </w:pPr>
    </w:p>
    <w:sectPr w:rsidR="00693AEF" w:rsidSect="00693AEF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useo Cyr">
    <w:altName w:val="Cambria"/>
    <w:panose1 w:val="00000000000000000000"/>
    <w:charset w:val="00"/>
    <w:family w:val="roman"/>
    <w:notTrueType/>
    <w:pitch w:val="default"/>
  </w:font>
  <w:font w:name="Museo Sans Cy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80D"/>
    <w:multiLevelType w:val="multilevel"/>
    <w:tmpl w:val="04163BEE"/>
    <w:lvl w:ilvl="0">
      <w:start w:val="1"/>
      <w:numFmt w:val="bullet"/>
      <w:lvlText w:val=""/>
      <w:lvlJc w:val="left"/>
      <w:pPr>
        <w:tabs>
          <w:tab w:val="num" w:pos="10425"/>
        </w:tabs>
        <w:ind w:left="10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5"/>
        </w:tabs>
        <w:ind w:left="111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865"/>
        </w:tabs>
        <w:ind w:left="118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585"/>
        </w:tabs>
        <w:ind w:left="125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305"/>
        </w:tabs>
        <w:ind w:left="133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025"/>
        </w:tabs>
        <w:ind w:left="140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745"/>
        </w:tabs>
        <w:ind w:left="147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465"/>
        </w:tabs>
        <w:ind w:left="154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6185"/>
        </w:tabs>
        <w:ind w:left="1618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098E"/>
    <w:multiLevelType w:val="multilevel"/>
    <w:tmpl w:val="5C9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361E6"/>
    <w:multiLevelType w:val="multilevel"/>
    <w:tmpl w:val="160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87C13"/>
    <w:multiLevelType w:val="multilevel"/>
    <w:tmpl w:val="868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311B2"/>
    <w:multiLevelType w:val="multilevel"/>
    <w:tmpl w:val="139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EF"/>
    <w:rsid w:val="000B62C2"/>
    <w:rsid w:val="00504170"/>
    <w:rsid w:val="00693AEF"/>
    <w:rsid w:val="00925F7D"/>
    <w:rsid w:val="00A5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86B1"/>
  <w15:chartTrackingRefBased/>
  <w15:docId w15:val="{4D8001D8-5C50-4FAE-878A-BEC7077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A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A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A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A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A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A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A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A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A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A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china.ru/blog-dlya-puteshestvennikov/letnij-dvorets-v-pekine/" TargetMode="External"/><Relationship Id="rId13" Type="http://schemas.openxmlformats.org/officeDocument/2006/relationships/hyperlink" Target="https://gochina.ru/blog-dlya-puteshestvennikov/park-bejhaj-v-pekine/" TargetMode="External"/><Relationship Id="rId18" Type="http://schemas.openxmlformats.org/officeDocument/2006/relationships/hyperlink" Target="https://gochina.ru/blog-dlya-puteshestvennikov/bolshaya-i-malaya-pagody-dikih-gusej-v-sian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china.ru/blog-dlya-puteshestvennikov/velikaya-kitajskaya-stena-uchastok-badalin-v-pekine/" TargetMode="External"/><Relationship Id="rId12" Type="http://schemas.openxmlformats.org/officeDocument/2006/relationships/hyperlink" Target="https://gochina.ru/blog-dlya-puteshestvennikov/zapretnyj-gorod-pekin/" TargetMode="External"/><Relationship Id="rId17" Type="http://schemas.openxmlformats.org/officeDocument/2006/relationships/hyperlink" Target="https://gochina.ru/blog-dlya-puteshestvennikov/kolokolnaya-i-barabannaya-bashni-v-sia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china.ru/blog-dlya-puteshestvennikov/groty-lunmen-v-loya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china.ru/blog-dlya-puteshestvennikov/tibetskij-buddijskij-hram-yunhegun-v-pekine/" TargetMode="External"/><Relationship Id="rId11" Type="http://schemas.openxmlformats.org/officeDocument/2006/relationships/hyperlink" Target="https://gochina.ru/blog-dlya-puteshestvennikov/ploschad-tyananmen-v-pekine/" TargetMode="External"/><Relationship Id="rId5" Type="http://schemas.openxmlformats.org/officeDocument/2006/relationships/hyperlink" Target="https://gochina.ru/blog-dlya-puteshestvennikov/hram-neba-v-pekine/" TargetMode="External"/><Relationship Id="rId15" Type="http://schemas.openxmlformats.org/officeDocument/2006/relationships/hyperlink" Target="https://gochina.ru/blog-dlya-puteshestvennikov/hrami/hram-beloj-loshadi-v-loyane-kitaj/" TargetMode="External"/><Relationship Id="rId10" Type="http://schemas.openxmlformats.org/officeDocument/2006/relationships/hyperlink" Target="https://gochina.ru/blog-dlya-puteshestvennikov/natsionalnyj-vodnyj-tsentr-v-pekine/" TargetMode="External"/><Relationship Id="rId19" Type="http://schemas.openxmlformats.org/officeDocument/2006/relationships/hyperlink" Target="https://gochina.ru/blog-dlya-puteshestvennikov/bolshaya-i-malaya-pagody-dikih-gusej-v-sia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china.ru/blog-dlya-puteshestvennikov/pekinskij-natsionalnyj-stadion/" TargetMode="External"/><Relationship Id="rId14" Type="http://schemas.openxmlformats.org/officeDocument/2006/relationships/hyperlink" Target="https://gochina.ru/blog-dlya-puteshestvennikov/monastyri/monastyr-shaolin-v-loya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Nemno</dc:creator>
  <cp:keywords/>
  <dc:description/>
  <cp:lastModifiedBy>Home</cp:lastModifiedBy>
  <cp:revision>4</cp:revision>
  <dcterms:created xsi:type="dcterms:W3CDTF">2026-05-22T08:02:00Z</dcterms:created>
  <dcterms:modified xsi:type="dcterms:W3CDTF">2026-05-25T09:27:00Z</dcterms:modified>
</cp:coreProperties>
</file>