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4F" w:rsidRPr="0012344F" w:rsidRDefault="0012344F" w:rsidP="0012344F">
      <w:pPr>
        <w:shd w:val="clear" w:color="auto" w:fill="FFFFFF"/>
        <w:spacing w:before="150" w:after="600" w:line="300" w:lineRule="atLeast"/>
        <w:outlineLvl w:val="0"/>
        <w:rPr>
          <w:rFonts w:ascii="PlumbC Bold" w:eastAsia="Times New Roman" w:hAnsi="PlumbC Bold" w:cs="Times New Roman"/>
          <w:caps/>
          <w:color w:val="434343"/>
          <w:kern w:val="36"/>
          <w:sz w:val="36"/>
          <w:szCs w:val="36"/>
          <w:lang w:eastAsia="ru-RU"/>
        </w:rPr>
      </w:pPr>
      <w:r w:rsidRPr="0012344F">
        <w:rPr>
          <w:rFonts w:ascii="PlumbC Bold" w:eastAsia="Times New Roman" w:hAnsi="PlumbC Bold" w:cs="Times New Roman"/>
          <w:caps/>
          <w:color w:val="434343"/>
          <w:kern w:val="36"/>
          <w:sz w:val="36"/>
          <w:szCs w:val="36"/>
          <w:lang w:eastAsia="ru-RU"/>
        </w:rPr>
        <w:t>ПАМЯТКА ДЛЯ ТУРИСТОВ, ПОЛЬЗУЮЩИХСЯ УСЛУГАМИ ТУРИСТИЧЕСКИХ КОМПАНИЙ</w:t>
      </w:r>
    </w:p>
    <w:p w:rsidR="0012344F" w:rsidRPr="0012344F" w:rsidRDefault="0012344F" w:rsidP="0012344F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Внимательное ознакомление с настоящими рекомендациями и их соблюдение позволит значительно снизить риск возникновения проблемных ситуаций при совершении поездки.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</w:t>
      </w: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Общие сведения: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Основными нормативно-правовыми актами, регулирующими отношения в сфере туризма,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являются Федеральный закон «Об основах туристской деятельности в РФ», Закон «О защите прав потребителей», Воздушный кодекс РФ, Федеральный Закон «О порядке выезда из Российской Федерации и въезда в Российскую Федерацию», Правила оказания услуг по реализации туристского продукта.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Подготовка к поездке: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u w:val="single"/>
          <w:lang w:eastAsia="ru-RU"/>
        </w:rPr>
        <w:t> Рекомендуется внимательно ознакомиться: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- с условиями договора,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- со сроками и порядком внесения оплаты,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- со сроками представления необходимых документов,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- с описанием потребительских свойств туристского продукта, характеристиками перевозки и размещения, условиями страхования,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- с программой пребывания,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- с иной информацией, отраженной в условиях договора о реализации туристского продукта и сопроводительных документах.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Общепринятые условные обозначения, а также условия представления услуг могут быть дополнительно разъяснены сотрудником туристической фирмы.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При заключении договора о реализации туристского продукта следует уточнить у сотрудника туристической фирмы: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lastRenderedPageBreak/>
        <w:t>- порядок и сроки получения перевозочных документов.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ВАЖНО! В пакете документов, который вы получаете в туристической компании, должны быть билеты к месту временного пребывания и обратно. Убедитесь, что это билеты, а не маршрутная квитанция!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 </w:t>
      </w: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время прибытия в аэропорт, на железнодорожный вокзал или к отправлению автобуса,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иные условия перевозки,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условия страхования (медицинского страхования, страхования «от невыезда»), размер страхового покрытия, порядок действий при наступлении страхового случая.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характеристики и особенности средства размещения (гостиницы, отеля), время заселения в отель и время освобождения номеров.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получении документов (в том числе туристского ваучера, ави</w:t>
      </w:r>
      <w:proofErr w:type="gramStart"/>
      <w:r w:rsidRPr="0012344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а-</w:t>
      </w:r>
      <w:proofErr w:type="gramEnd"/>
      <w:r w:rsidRPr="0012344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или железнодорожных билетов) следует проверить их комплектность, содержание,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За день до начала путешествия рекомендуется уточнять у сотрудников турфирмы полетные данные и аэропорт вылета, вокзал и время отправления поезда, иные существенные данные.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При поездке в визовые страны необходимо уточнить перечень документов, необходимых для оформления визы и заблаговременно их представить.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При транзите через территорию других государств необходимо уточнить, необходимо ли оформление виз для транзита.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Следует проверить срок действия заграничного паспорта каждого из туристов - в зависимости от конкретной страны необходимый остаточный срок действия заграничного паспорта может составлять от 3 до 6 месяцев. Кроме того, рекомендуется проверить соответствие действительности записей в паспортах и иных документах, наличие подписей и состояние оттисков печати на соответствующих страницах и фотографиях, отсутствие исправлений, подчисток.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           При выезде за границу (в том числе в страны бывшего СССР) необходимо удостовериться в отсутствии у всех участников путешествия неисполненных обязательств на территории Российской Федерации (в том числе по неисполненным решениям судов, связанных с оплатой штрафов ГИБДД, алиментов, иных платежей).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           Помните, неисполненные обязательства, наличие которых признано вступившими в законную силу решениями компетентных органов РФ, могут затруднить или сделать невозможным совершение путешествия.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lastRenderedPageBreak/>
        <w:t>            Следует получить у сотрудника туристической фирмы информацию, касающуюся правил пересечения государственной границы Российской Федерации и иностранных государств. Дополнительно соответствующую информацию можно уточнить по телефонам аэропорта вылета, размещенным в сети Интернет на сайте соответствующего аэропорта.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            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Следует ознакомиться, а при возникновении вопросов - дополнительно уточнить у  сотрудника турфирмы правила выезда за границу несовершеннолетних детей, своевременно оформлять необходимые для их выезда документы (в том числе согласие</w:t>
      </w:r>
      <w:proofErr w:type="gramEnd"/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на выезд несовершеннолетнего за пределы Российской Федерации).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Рекомендуется уточнять у сотрудника турфирмы правила вывоза с территории Российской Федерации денежных сре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дств в р</w:t>
      </w:r>
      <w:proofErr w:type="gram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ублях и в иностранной валюте.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Информация, актуальная на момент совершения поездки, размещена на официальном сайте Федеральной таможенной службы Российской Федерации в сети Интернет по адресу </w:t>
      </w:r>
      <w:hyperlink r:id="rId4" w:history="1">
        <w:r w:rsidRPr="0012344F">
          <w:rPr>
            <w:rFonts w:ascii="Arial" w:eastAsia="Times New Roman" w:hAnsi="Arial" w:cs="Arial"/>
            <w:color w:val="2D9ACF"/>
            <w:sz w:val="24"/>
            <w:szCs w:val="24"/>
            <w:lang w:eastAsia="ru-RU"/>
          </w:rPr>
          <w:t>http://www.fl.customs.ru</w:t>
        </w:r>
      </w:hyperlink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Следует получить у сотрудника туристической фирмы информацию о наличии или отсутствии в стране (месте) временного пребывания обстоятельств, создающих угрозу жизни или безопасности туристов.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Сообщения о наличии соответствующих угроз публикуются на официальном сайте Федерального агентства по туризму (Ростуризм) в сети Интернет по адресу </w:t>
      </w:r>
      <w:hyperlink r:id="rId5" w:history="1">
        <w:r w:rsidRPr="0012344F">
          <w:rPr>
            <w:rFonts w:ascii="Arial" w:eastAsia="Times New Roman" w:hAnsi="Arial" w:cs="Arial"/>
            <w:color w:val="2D9ACF"/>
            <w:sz w:val="24"/>
            <w:szCs w:val="24"/>
            <w:lang w:eastAsia="ru-RU"/>
          </w:rPr>
          <w:t>http://www.russiatourism.ru</w:t>
        </w:r>
      </w:hyperlink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Задержка и отмена авиарейса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 соответствии с Общими правилами воздушных перевозок пассажиров, багажа, грузов при задержке или отмене рейса перевозчик обязан без взимания дополнительной платы организовать для пассажиров в пунктах отправления и в промежуточных пунктах следующие услуги: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предоставление комнат матери и ребенка пассажиру с ребенком в возрасте до 7 лет;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два телефонных звонка и два сообщения по электронной почте при ожидании отправления рейса более 2 часов;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обеспечение прохладительными напитками при ожидании отправления рейса более 2 часов;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обеспечение горячим питанием отправления рейса более 4 часов и далее каждые 6 часов в дневное время и каждые 8 часов в ночное время;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размещение в гостинице при ожидании вылета рейса более 8 часов в дневное время и более 6 часов в ночное время;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lastRenderedPageBreak/>
        <w:t>* доставка транспортом от аэропорта до гостиницы и обратно в тех случаях, когда гостиница предоставляется без взимания дополнительной платы.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Возврат авиабилетов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Пассажиры, купившие авиабилеты по невозвратным тарифам, не могут получить всю уплаченную за них сумму, если откажутся от </w:t>
      </w:r>
      <w:proofErr w:type="spell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авиаперелета</w:t>
      </w:r>
      <w:proofErr w:type="spell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Порядок возврата денежных средств за авиабилеты, купленные пассажирами по возвратным тарифам: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если пассажир уведомил авиаперевозчика об отказе от перелета более чем за 24 часа до окончания регистрации на рейс - возвращаются все денежные средства, кроме расходов, фактически понесенных авиаперевозчиком;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* если пассажир уведомил авиаперевозчика об отказе от перелета 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позже</w:t>
      </w:r>
      <w:proofErr w:type="gram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понесенных авиаперевозчиком;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если пассажир уведомил авиаперевозчика об отказе от перелета после окончания регистрации на рейс - деньги не возвращаются.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Пассажир может получить обратно денежные средства за авиабилеты по любому тарифу, если отказ от перелета вызван его болезнью либо болезнью или смертью членов его семьи, близких родственников, с которыми он собирался лететь.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Для возврата денежных сре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дств в т</w:t>
      </w:r>
      <w:proofErr w:type="gram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*Под членами семьи понимаются супруги, родители и дети (усыновители и усыновленные), под близкими родственниками - дедушки, бабушки и внуки, полнородные и </w:t>
      </w:r>
      <w:proofErr w:type="spell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неполнородные</w:t>
      </w:r>
      <w:proofErr w:type="spell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братья и сестры.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Пассажир также может вернуть денежные средства за авиабилеты в случае задержки отправления самолета и иных нарушений авиаперевозчиком федеральных авиационных правил.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Пассажиры, нарушившие правила поведения на борту самолета и создавшие угрозу безопасности полета, жизни или здоровью других лиц, не могут рассчитывать на возврат денежных средств за авиабилеты.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 остальных случаях пассажиры, купившие авиабилеты по возвратным тарифам, могут получить денежные средства за вычетом неустойки в размере 25% от уплаченной суммы и расходов, фактически понесенных авиаперевозчиком.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lastRenderedPageBreak/>
        <w:t>Права туриста за рубежом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Администрация отеля за рубежом не вправе насильно удерживать туриста либо его документы в случае неоплаты туроператором его размещения в отеле.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 случае возникновения данной ситуации туристу рекомендуется обратиться к представителю принимающей стороны либо в консульское учреждение РФ, находящееся в стране пребывания туриста.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Также тури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ст впр</w:t>
      </w:r>
      <w:proofErr w:type="gram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аве повторно самостоятельно оплатить свое пребывание в отеле, сохранив при этом все документы, подтверждающие его расходы. По возвращению домой, данные документы будут являться основанием для предъявления требования о возмещении расходов с туроператора и страховой компании солидарно.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Порядок оказания экстренной помощи туристу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 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Турист, находящийся за пределами Российской Федерации, вправе потребовать обеспечения экстренной помощи за счет средств компенсационного фонда объединения туроператоров в сфере выездного туризма «ТУРПОМОЩЬ» (</w:t>
      </w:r>
      <w:hyperlink r:id="rId6" w:history="1">
        <w:r w:rsidRPr="0012344F">
          <w:rPr>
            <w:rFonts w:ascii="Arial" w:eastAsia="Times New Roman" w:hAnsi="Arial" w:cs="Arial"/>
            <w:color w:val="2D9ACF"/>
            <w:sz w:val="24"/>
            <w:szCs w:val="24"/>
            <w:lang w:eastAsia="ru-RU"/>
          </w:rPr>
          <w:t>http://www.tourpom.ru</w:t>
        </w:r>
      </w:hyperlink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, тел.: +7 (495) 981-5149, 8-800-100-4194 (круглосуточно).</w:t>
      </w:r>
      <w:proofErr w:type="gramEnd"/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Оказание экстренной помощи включает в себя: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* перевозку туриста 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 место окончания</w:t>
      </w:r>
      <w:proofErr w:type="gram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путешествия по усмотрению объединения туроператоров авиатранспортом, железнодорожным транспортом, автомобильным транспортом, водным транспортом;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обеспечение временного проживания туриста в 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доставку туриста от места расположения гостиницы в стране временного пребывания до пункта начала осуществления перевозки к месту окончания путешествия (</w:t>
      </w:r>
      <w:proofErr w:type="spell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трансфер</w:t>
      </w:r>
      <w:proofErr w:type="spell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);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организацию питания туриста с учетом физиологических норм питания человека;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обеспечение неотложной медицинской и правовой помощи;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обеспечение хранения багажа.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Обращение туриста должно содержать следующую информацию: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фамилия, имя и отчество туриста (туристов);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lastRenderedPageBreak/>
        <w:t>* адрес места нахождения туриста (туристов);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номер договора о реализации туристского продукта и наименование туроператора (</w:t>
      </w:r>
      <w:proofErr w:type="spell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турагента</w:t>
      </w:r>
      <w:proofErr w:type="spell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);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контактная информация автора обращения;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* обстоятельства (факты), свидетельствующие о невозможности исполнения, неисполнении или ненадлежащем исполнении туроператором обязательств по договору о реализации туристского продукта.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 Решение доводится объединением туроператоров до автора обращения немедленно всеми доступными средствами связи.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Действие Правил не распространяется 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на случаи эвакуации по решению Президента РФ российских туристов с территории иностранного государства в связи с возникновением</w:t>
      </w:r>
      <w:proofErr w:type="gram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угрозы безопасности их жизни и здоровья.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Расторжение договора: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договора, которые не должны противоречить требованиям закона.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В соответствии с Федеральным законом «Об основах туристской деятельности в РФ» 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Предъявление претензий: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При наличии недостатков в оказываемых услугах рекомендуется собрать максимальное количество документов в подтверждение своих требований: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фотографии, заявления с отметками об их принятии,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- акты, 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подписанных</w:t>
      </w:r>
      <w:proofErr w:type="gram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туристами и (или) представителями принимающей стороны.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lastRenderedPageBreak/>
        <w:t>Финансовое обеспечение туроператора: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Федеральный Закон «Об основах туристской деятельности в Российской Федерации» предусматривает обязательное наличие финансового обеспечения у туроператоров.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Сведения о туроператорах, их реестровом номере, финансовом обеспечении указываются в договоре о реализации туристского продукта, а также содержатся в открытом доступе на сайте </w:t>
      </w:r>
      <w:hyperlink r:id="rId7" w:history="1">
        <w:r w:rsidRPr="0012344F">
          <w:rPr>
            <w:rFonts w:ascii="Arial" w:eastAsia="Times New Roman" w:hAnsi="Arial" w:cs="Arial"/>
            <w:color w:val="2D9ACF"/>
            <w:sz w:val="24"/>
            <w:szCs w:val="24"/>
            <w:lang w:eastAsia="ru-RU"/>
          </w:rPr>
          <w:t>www.russiatourism.ru</w:t>
        </w:r>
      </w:hyperlink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.</w:t>
      </w:r>
    </w:p>
    <w:p w:rsidR="0012344F" w:rsidRPr="0012344F" w:rsidRDefault="0012344F" w:rsidP="0012344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 случае неисполнения туроператором своих обязательств, тури</w:t>
      </w:r>
      <w:proofErr w:type="gramStart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ст впр</w:t>
      </w:r>
      <w:proofErr w:type="gramEnd"/>
      <w:r w:rsidRPr="0012344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аве обратиться к организации предоставившей финансовое обеспечение (страховщику или гаранту) с требованием о выплате страхового возмещения.</w:t>
      </w:r>
    </w:p>
    <w:p w:rsidR="003C027B" w:rsidRDefault="003C027B"/>
    <w:sectPr w:rsidR="003C027B" w:rsidSect="0012344F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umb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44F"/>
    <w:rsid w:val="0012344F"/>
    <w:rsid w:val="003C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B"/>
  </w:style>
  <w:style w:type="paragraph" w:styleId="1">
    <w:name w:val="heading 1"/>
    <w:basedOn w:val="a"/>
    <w:link w:val="10"/>
    <w:uiPriority w:val="9"/>
    <w:qFormat/>
    <w:rsid w:val="00123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siatouris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pom.ru/" TargetMode="External"/><Relationship Id="rId5" Type="http://schemas.openxmlformats.org/officeDocument/2006/relationships/hyperlink" Target="http://www.russiatourism.ru/" TargetMode="External"/><Relationship Id="rId4" Type="http://schemas.openxmlformats.org/officeDocument/2006/relationships/hyperlink" Target="http://www.fl.custom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10904</Characters>
  <Application>Microsoft Office Word</Application>
  <DocSecurity>0</DocSecurity>
  <Lines>90</Lines>
  <Paragraphs>25</Paragraphs>
  <ScaleCrop>false</ScaleCrop>
  <Company>Microsoft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2019-10-14T08:53:00Z</dcterms:created>
  <dcterms:modified xsi:type="dcterms:W3CDTF">2019-10-14T08:53:00Z</dcterms:modified>
</cp:coreProperties>
</file>