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A1" w:rsidRPr="008B17A1" w:rsidRDefault="008B17A1" w:rsidP="008B17A1">
      <w:pPr>
        <w:spacing w:after="0" w:line="240" w:lineRule="auto"/>
        <w:rPr>
          <w:b/>
        </w:rPr>
      </w:pPr>
      <w:r w:rsidRPr="008B17A1">
        <w:rPr>
          <w:b/>
        </w:rPr>
        <w:t xml:space="preserve">Правила прохождения таможенного контроля. </w:t>
      </w:r>
    </w:p>
    <w:p w:rsidR="008B17A1" w:rsidRPr="008B17A1" w:rsidRDefault="008B17A1" w:rsidP="008B17A1">
      <w:pPr>
        <w:spacing w:after="0" w:line="240" w:lineRule="auto"/>
        <w:rPr>
          <w:b/>
        </w:rPr>
      </w:pPr>
      <w:r w:rsidRPr="008B17A1">
        <w:rPr>
          <w:b/>
        </w:rPr>
        <w:t>Прохождение таможенного контроля при перемещении на воздушном транспорте ФТС России разъясняет физическим лицам, гостям столицы, перемещающимся на воздушном транспорте.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I. При выезде из России до прохождения таможенного контроля: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1. Обязательно, письменно заполните таможенную декларацию и следуйте по "Красному каналу", если Вы везете в багаже, в ручной клади:</w:t>
      </w:r>
    </w:p>
    <w:p w:rsidR="008B17A1" w:rsidRDefault="008B17A1" w:rsidP="008B17A1">
      <w:pPr>
        <w:spacing w:after="0" w:line="240" w:lineRule="auto"/>
      </w:pPr>
      <w:r>
        <w:t>-денежные средства (иностранную валюту и рубли), превышающие сумму, эквивалентную 3 000 долларов США (вывоз суммы эквивалентной более 10 000 долларов США допускается в количестве, указанном в таможенной декларации, подтверждающей ввоз Вами такой суммы в РФ);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ценные бумаги (за исключением случаев, когда они были ранее ввезены в РФ и есть таможенная декларация, подтверждающая их ввоз в РФ);</w:t>
      </w:r>
    </w:p>
    <w:p w:rsidR="008B17A1" w:rsidRDefault="008B17A1" w:rsidP="008B17A1">
      <w:pPr>
        <w:spacing w:after="0" w:line="240" w:lineRule="auto"/>
      </w:pPr>
      <w:r>
        <w:t>дорожные чеки, если их сумма превышает в эквиваленте 10 000 долларов США (без учета суммы других вывозимых ценностей);</w:t>
      </w:r>
    </w:p>
    <w:p w:rsidR="008B17A1" w:rsidRDefault="008B17A1" w:rsidP="008B17A1">
      <w:pPr>
        <w:spacing w:after="0" w:line="240" w:lineRule="auto"/>
      </w:pPr>
      <w:r>
        <w:t>драгоценные металлы и драгоценные камни в любом виде и состоянии, за исключением временно вывозимых ювелирных, других бытовых изделий и из лома;</w:t>
      </w:r>
    </w:p>
    <w:p w:rsidR="008B17A1" w:rsidRDefault="008B17A1" w:rsidP="008B17A1">
      <w:pPr>
        <w:spacing w:after="0" w:line="240" w:lineRule="auto"/>
      </w:pPr>
      <w:r>
        <w:t>оружие, боеприпасы и взрывчатые вещества (оружие и боеприпасы к нему вывозятся при наличии разрешения органов внутренних дел);</w:t>
      </w:r>
    </w:p>
    <w:p w:rsidR="008B17A1" w:rsidRDefault="008B17A1" w:rsidP="008B17A1">
      <w:pPr>
        <w:spacing w:after="0" w:line="240" w:lineRule="auto"/>
      </w:pPr>
      <w:r>
        <w:t>наркотические средства, психотропные вещества, а также их аналоги;</w:t>
      </w:r>
    </w:p>
    <w:p w:rsidR="008B17A1" w:rsidRDefault="008B17A1" w:rsidP="008B17A1">
      <w:pPr>
        <w:spacing w:after="0" w:line="240" w:lineRule="auto"/>
      </w:pPr>
      <w:r>
        <w:t>культурные ценности (музыкальные инструменты, картины, скульптуры, иконы, старинные монеты, ордена, медали, марки и другие предметы, созданные от 50 и более лет назад, вывозятся при наличии свидетельства Минкультуры России или при наличии таможенной декларации, подтверждающей ввоз этих предметов);</w:t>
      </w:r>
    </w:p>
    <w:p w:rsidR="008B17A1" w:rsidRDefault="008B17A1" w:rsidP="008B17A1">
      <w:pPr>
        <w:spacing w:after="0" w:line="240" w:lineRule="auto"/>
      </w:pPr>
      <w:r>
        <w:t>ядовитые и отравляющие вещества, а также сильнодействующие лекарственные средства (снотворные, обезболивающие и другие);</w:t>
      </w:r>
    </w:p>
    <w:p w:rsidR="008B17A1" w:rsidRDefault="008B17A1" w:rsidP="008B17A1">
      <w:pPr>
        <w:spacing w:after="0" w:line="240" w:lineRule="auto"/>
      </w:pPr>
      <w:r>
        <w:t>радиоактивные вещества;</w:t>
      </w:r>
    </w:p>
    <w:p w:rsidR="008B17A1" w:rsidRDefault="008B17A1" w:rsidP="008B17A1">
      <w:pPr>
        <w:spacing w:after="0" w:line="240" w:lineRule="auto"/>
      </w:pPr>
      <w:r>
        <w:t>объекты дикой флоры и фауны, находящихся под угрозой исчезновения, их части и полученную из них продукцию;</w:t>
      </w:r>
    </w:p>
    <w:p w:rsidR="008B17A1" w:rsidRDefault="008B17A1" w:rsidP="008B17A1">
      <w:pPr>
        <w:spacing w:after="0" w:line="240" w:lineRule="auto"/>
      </w:pPr>
      <w:r>
        <w:t>икру осетровых рыб (в заводской упаковке) в количестве, превышающем более 250 грамм (разрешается вывозить при наличии лицензии Минэкономразвития России);</w:t>
      </w:r>
    </w:p>
    <w:p w:rsidR="008B17A1" w:rsidRDefault="008B17A1" w:rsidP="008B17A1">
      <w:pPr>
        <w:spacing w:after="0" w:line="240" w:lineRule="auto"/>
      </w:pPr>
      <w:r>
        <w:t xml:space="preserve">все виды осетровых рыб и полученную из них продукцию (разрешается вывозить при наличии лицензии Минэкономразвития России); </w:t>
      </w:r>
    </w:p>
    <w:p w:rsidR="008B17A1" w:rsidRDefault="008B17A1" w:rsidP="008B17A1">
      <w:pPr>
        <w:spacing w:after="0" w:line="240" w:lineRule="auto"/>
      </w:pPr>
      <w:r>
        <w:t xml:space="preserve">технические средства, состоящие из одного или нескольких радиопередающих или приемных устройств или их комбинации и вспомогательного оборудования таких, как (радиотелефоны, радиостанции, системы радионавигации и </w:t>
      </w:r>
      <w:proofErr w:type="spellStart"/>
      <w:r>
        <w:t>радиоопределения</w:t>
      </w:r>
      <w:proofErr w:type="spellEnd"/>
      <w:r>
        <w:t xml:space="preserve">, системы кабельного телевидения и другие устройства, при работе которых используются радиочастоты выше 9 </w:t>
      </w:r>
      <w:proofErr w:type="spellStart"/>
      <w:r>
        <w:t>Кгц</w:t>
      </w:r>
      <w:proofErr w:type="spellEnd"/>
      <w:r>
        <w:t xml:space="preserve">); </w:t>
      </w:r>
    </w:p>
    <w:p w:rsidR="008B17A1" w:rsidRDefault="008B17A1" w:rsidP="008B17A1">
      <w:pPr>
        <w:spacing w:after="0" w:line="240" w:lineRule="auto"/>
      </w:pPr>
      <w:r>
        <w:t xml:space="preserve">печатную продукцию, кино, фото и видеоматериалы, составляющие государственную тайну, направленную на пропаганду фашизма, расовой, национальной и религиозной вражды, порнографического характера; </w:t>
      </w:r>
    </w:p>
    <w:p w:rsidR="008B17A1" w:rsidRDefault="008B17A1" w:rsidP="008B17A1">
      <w:pPr>
        <w:spacing w:after="0" w:line="240" w:lineRule="auto"/>
      </w:pPr>
      <w:r>
        <w:t xml:space="preserve">товары, на которые в соответствии с законодательством Российской Федерации установлены количественные (весовые) или стоимостные ограничения на перемещение через таможенную границу без уплаты таможенных платежей в упрощенном порядке, в случае, если эти ограничения превышены; </w:t>
      </w:r>
    </w:p>
    <w:p w:rsidR="008B17A1" w:rsidRDefault="008B17A1" w:rsidP="008B17A1">
      <w:pPr>
        <w:spacing w:after="0" w:line="240" w:lineRule="auto"/>
      </w:pPr>
      <w:r>
        <w:t>товары, предназначенные для производственной или иной коммерческой деятельности,</w:t>
      </w:r>
    </w:p>
    <w:p w:rsidR="008B17A1" w:rsidRDefault="008B17A1" w:rsidP="008B17A1">
      <w:pPr>
        <w:spacing w:after="0" w:line="240" w:lineRule="auto"/>
      </w:pPr>
      <w:r>
        <w:t>При этом без уплаты таможенных пошлин и налогов можно вывозить товары, стоимость которых в эквивалентном выражении не превышает 10 000 долларов США.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 xml:space="preserve">2. Если у Вас нет товаров, подлежащих декларированию, заполнение таможенной декларации не требуется. При этом следовать необходимо по "Зеленому каналу". 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 xml:space="preserve">3. Следует помнить, что таможенная декларация при утере не восстанавливается, ее дубликаты не выдаются. Сообщение в декларации недостоверных сведений, а также следование через зеленый канал при наличии у Вас товаров, которые необходимо декларировать влечет за собой ответственность в соответствии с действующим законодательством РФ. 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II. При въезде в Россию: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1. Проходите по "Зеленому каналу", при этом, не заполняя таможенную декларацию, если: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у Вас нет несопровождаемого (отдельно следующего) багажа, а в Вашем сопровождаемом багаже нет предметов и товаров, запрещенных или ограниченных к ввозу на территорию Российской Федерации;</w:t>
      </w:r>
    </w:p>
    <w:p w:rsidR="008B17A1" w:rsidRDefault="008B17A1" w:rsidP="008B17A1">
      <w:pPr>
        <w:spacing w:after="0" w:line="240" w:lineRule="auto"/>
      </w:pPr>
      <w:proofErr w:type="gramStart"/>
      <w:r>
        <w:t>стоимость ввозимых товаров в эквиваленте не превышает 65 000 рублей, а общий вес товаров не превышает 35 кг, но не более 650 000 рублей и не более 200 кг (товары, ввозимые сверх указанных норм, облагаются таможенными платежами и налогами по единой ставке в размере 30 % таможенной стоимости, но не менее 4 евро за 1кг);</w:t>
      </w:r>
      <w:proofErr w:type="gramEnd"/>
    </w:p>
    <w:p w:rsidR="008B17A1" w:rsidRDefault="008B17A1" w:rsidP="008B17A1">
      <w:pPr>
        <w:spacing w:after="0" w:line="240" w:lineRule="auto"/>
      </w:pPr>
      <w:r>
        <w:t xml:space="preserve">денежные средства (иностранная валюта и рубли, внешние и внутренние ценные бумаги в документарной форме, а также дорожные чеки), если их общая сумма в эквиваленте не превышает 10 000 долларов США; </w:t>
      </w:r>
    </w:p>
    <w:p w:rsidR="008B17A1" w:rsidRDefault="008B17A1" w:rsidP="008B17A1">
      <w:pPr>
        <w:spacing w:after="0" w:line="240" w:lineRule="auto"/>
      </w:pPr>
      <w:r>
        <w:t>количество ввозимой (на одно лицо) икры осетровых рыб (заводская упаковка) не превышает 250 грамм (сверх этого веса разрешается ввоз при наличии лицензии Минэкономразвития России);</w:t>
      </w:r>
    </w:p>
    <w:p w:rsidR="008B17A1" w:rsidRDefault="008B17A1" w:rsidP="008B17A1">
      <w:pPr>
        <w:spacing w:after="0" w:line="240" w:lineRule="auto"/>
      </w:pPr>
      <w:r>
        <w:t xml:space="preserve">количество ввозимых (на одно лицо) алкогольных напитков (с 21 года) не превышает 2 литров, табачных изделий (с 18 лет) не превышает 50 штук сигар, 100 штук </w:t>
      </w:r>
      <w:proofErr w:type="spellStart"/>
      <w:r>
        <w:t>сигарилл</w:t>
      </w:r>
      <w:proofErr w:type="spellEnd"/>
      <w:r>
        <w:t xml:space="preserve">, 200 штук сигарет, 0,25 кг табака (допускается также ввоз изделий только одного вида-100 сигар, 200 </w:t>
      </w:r>
      <w:proofErr w:type="spellStart"/>
      <w:r>
        <w:t>сигарилл</w:t>
      </w:r>
      <w:proofErr w:type="spellEnd"/>
      <w:r>
        <w:t>, 400 сигарет или 0,5 кг табака);</w:t>
      </w:r>
    </w:p>
    <w:p w:rsidR="008B17A1" w:rsidRDefault="008B17A1" w:rsidP="008B17A1">
      <w:pPr>
        <w:spacing w:after="0" w:line="240" w:lineRule="auto"/>
      </w:pPr>
      <w:r>
        <w:t>у Вас нет оружия и боеприпасов к нему оружие (ввозятся при наличии разрешения органов внутренних дел);</w:t>
      </w:r>
    </w:p>
    <w:p w:rsidR="008B17A1" w:rsidRDefault="008B17A1" w:rsidP="008B17A1">
      <w:pPr>
        <w:spacing w:after="0" w:line="240" w:lineRule="auto"/>
      </w:pPr>
      <w:r>
        <w:t xml:space="preserve">у Вас нет радиоэлектронных средств (радиотелефоны, радиостанции, системы спутниковой связи и т.п., которые ввозятся при наличии разрешения </w:t>
      </w:r>
      <w:proofErr w:type="spellStart"/>
      <w:r>
        <w:t>Госсвязьнадзора</w:t>
      </w:r>
      <w:proofErr w:type="spellEnd"/>
      <w:r>
        <w:t xml:space="preserve"> России при Министерстве России), </w:t>
      </w:r>
      <w:proofErr w:type="gramStart"/>
      <w:r>
        <w:t>кроме</w:t>
      </w:r>
      <w:proofErr w:type="gramEnd"/>
      <w:r>
        <w:t xml:space="preserve"> временно ввозимых;</w:t>
      </w:r>
    </w:p>
    <w:p w:rsidR="008B17A1" w:rsidRDefault="008B17A1" w:rsidP="008B17A1">
      <w:pPr>
        <w:spacing w:after="0" w:line="240" w:lineRule="auto"/>
      </w:pPr>
      <w:r>
        <w:t>у Вас нет осетровых рыб всех видов и полученной из них продукции (разрешается ввозить при наличии лицензии Минэкономразвития России).</w:t>
      </w:r>
    </w:p>
    <w:p w:rsidR="008B17A1" w:rsidRDefault="008B17A1" w:rsidP="008B17A1">
      <w:pPr>
        <w:spacing w:after="0" w:line="240" w:lineRule="auto"/>
      </w:pPr>
      <w:r>
        <w:t>Иностранные физические лица могут временно ввозить без уплаты таможенных пошлин, налогов товары (за исключением транспортных средств), необходимые этим лицам для личного пользования на территории Российской Федерации в течение срока их временного пребывания. В случае если товары не вывозятся за пределы таможенной территории Российской Федерации по истечении установленного срока, в отношении таких товаров взимаются таможенные пошлины и налоги.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2. Если Вы собираетесь вывезти ввозимую в Россию иностранную валюту, валютные ценности и другие товары, а также, если у Вас имеются товары, подлежащие обязательному письменному декларированию необходимо при въезде в Российскую Федерацию заполнить таможенную декларации в 2-х экземплярах и пройти на "Красный канал".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III. В случае несогласия с решением должностного лица таможенного органа в отношении определения таможенной стоимости товаров, а также в других случаях - это решение может быть обжаловано в соответствии с главой 4 Таможенного кодекса Российской Федерации. При рассмотрении жалобы вышестоящее должностное лицо таможенного органа или вышестоящий таможенный орган вправе назначить проведение экспертизы (экспертиза проводится за счет лица, перемещающего товары).</w:t>
      </w:r>
    </w:p>
    <w:p w:rsidR="008B17A1" w:rsidRDefault="008B17A1" w:rsidP="008B17A1">
      <w:pPr>
        <w:spacing w:after="0" w:line="240" w:lineRule="auto"/>
      </w:pPr>
    </w:p>
    <w:p w:rsidR="008B17A1" w:rsidRDefault="008B17A1" w:rsidP="008B17A1">
      <w:pPr>
        <w:spacing w:after="0" w:line="240" w:lineRule="auto"/>
      </w:pPr>
      <w:r>
        <w:t>IV. Более подробно ознакомиться действующими таможенными правилами, Вы можете у информационных стоек таможни перед прохождением таможенного контроля.</w:t>
      </w:r>
    </w:p>
    <w:p w:rsidR="008B17A1" w:rsidRDefault="008B17A1" w:rsidP="008B17A1">
      <w:pPr>
        <w:spacing w:after="0" w:line="240" w:lineRule="auto"/>
      </w:pPr>
    </w:p>
    <w:p w:rsidR="00016504" w:rsidRDefault="008B17A1" w:rsidP="008B17A1">
      <w:pPr>
        <w:spacing w:after="0" w:line="240" w:lineRule="auto"/>
      </w:pPr>
      <w:r>
        <w:t xml:space="preserve">V. Предварительную консультацию можно получить в таможенных </w:t>
      </w:r>
      <w:proofErr w:type="gramStart"/>
      <w:r>
        <w:t>органах</w:t>
      </w:r>
      <w:proofErr w:type="gramEnd"/>
      <w:r>
        <w:t xml:space="preserve"> через которые Вы собираетесь пересекать таможенную границу РФ.</w:t>
      </w:r>
    </w:p>
    <w:sectPr w:rsidR="00016504" w:rsidSect="008B17A1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A1"/>
    <w:rsid w:val="00016504"/>
    <w:rsid w:val="008B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2019-04-16T06:38:00Z</dcterms:created>
  <dcterms:modified xsi:type="dcterms:W3CDTF">2019-04-16T06:39:00Z</dcterms:modified>
</cp:coreProperties>
</file>