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DB" w:rsidRPr="00FB63DB" w:rsidRDefault="00FB63DB" w:rsidP="00FB63DB">
      <w:pPr>
        <w:spacing w:after="0" w:line="240" w:lineRule="auto"/>
        <w:jc w:val="center"/>
        <w:rPr>
          <w:b/>
        </w:rPr>
      </w:pPr>
      <w:r w:rsidRPr="00FB63DB">
        <w:rPr>
          <w:b/>
        </w:rPr>
        <w:t>Перечень запрещенных к перевозке предметов и веществ</w:t>
      </w:r>
    </w:p>
    <w:p w:rsidR="00FB63DB" w:rsidRDefault="00FB63DB" w:rsidP="00FB63DB">
      <w:pPr>
        <w:spacing w:after="0" w:line="240" w:lineRule="auto"/>
      </w:pPr>
    </w:p>
    <w:p w:rsidR="00FB63DB" w:rsidRDefault="00FB63DB" w:rsidP="00FB63DB">
      <w:pPr>
        <w:spacing w:after="0" w:line="240" w:lineRule="auto"/>
      </w:pPr>
      <w:r>
        <w:t>Перечень опасных веществ и предметов, запрещенных пассажирам и членам экипажей к перевозке в салонах гражданских воздушных судов</w:t>
      </w:r>
    </w:p>
    <w:p w:rsidR="00FB63DB" w:rsidRDefault="00FB63DB" w:rsidP="00FB63DB">
      <w:pPr>
        <w:spacing w:after="0" w:line="240" w:lineRule="auto"/>
      </w:pPr>
      <w:r>
        <w:t>(Приложение 2 к Руководству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запасов, утвержденного приказом Минтранса РФ от 21 ноября 1995 г. N 102)</w:t>
      </w:r>
    </w:p>
    <w:p w:rsidR="00FB63DB" w:rsidRDefault="00FB63DB" w:rsidP="00FB63DB">
      <w:pPr>
        <w:spacing w:after="0" w:line="240" w:lineRule="auto"/>
      </w:pPr>
    </w:p>
    <w:p w:rsidR="00FB63DB" w:rsidRDefault="00FB63DB" w:rsidP="00FB63DB">
      <w:pPr>
        <w:spacing w:after="0" w:line="240" w:lineRule="auto"/>
      </w:pPr>
      <w:r w:rsidRPr="00FB63DB">
        <w:t xml:space="preserve">- </w:t>
      </w:r>
      <w:r>
        <w:t>Огнестрельное, газовое, пневматическое, холодное и механическое оружие всех видов;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Взрывчатые вещества, средства взрывания и предметы, ими начиненные;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Сжатые и сжиженные газы;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Легковоспламеняющиеся жидкости;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Воспламеняющиеся твердые вещества;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Ядовитые и отравляющие вещества;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Другие опасные вещества, предметы и грузы, которые могут быть использованы для совершения акта незаконного вмешательства.</w:t>
      </w:r>
    </w:p>
    <w:p w:rsidR="00FB63DB" w:rsidRDefault="00FB63DB" w:rsidP="00FB63DB">
      <w:pPr>
        <w:spacing w:after="0" w:line="240" w:lineRule="auto"/>
      </w:pPr>
      <w:proofErr w:type="gramStart"/>
      <w:r>
        <w:rPr>
          <w:lang w:val="en-US"/>
        </w:rPr>
        <w:t>-</w:t>
      </w:r>
      <w:r>
        <w:t>Примечание. Подробный перечень опасных веществ и предметов, запрещенных пассажирам к перевозке на гражданских воздушных судах, содержится в Технических инструкциях по безопасной перевозке опасных грузов по воздуху (издание ИКАО).</w:t>
      </w:r>
      <w:proofErr w:type="gramEnd"/>
    </w:p>
    <w:p w:rsidR="00FB63DB" w:rsidRDefault="00FB63DB" w:rsidP="00FB63DB">
      <w:pPr>
        <w:spacing w:after="0" w:line="240" w:lineRule="auto"/>
      </w:pPr>
    </w:p>
    <w:p w:rsidR="00FB63DB" w:rsidRDefault="00FB63DB" w:rsidP="00FB63DB">
      <w:pPr>
        <w:spacing w:after="0" w:line="240" w:lineRule="auto"/>
      </w:pPr>
      <w:r>
        <w:t>Порядок изъятия, сроки хранения, реализации или уничтожения опасных веществ, предметов и грузов, запрещенных к перевозке воздушным транспортом.</w:t>
      </w:r>
    </w:p>
    <w:p w:rsidR="00FB63DB" w:rsidRDefault="00FB63DB" w:rsidP="00FB63DB">
      <w:pPr>
        <w:spacing w:after="0" w:line="240" w:lineRule="auto"/>
      </w:pPr>
      <w:r>
        <w:t xml:space="preserve">Обнаруженные у пассажира в ручной клади (багаже) при досмотре опасные вещества и предметы, запрещенные к перевозке воздушным транспортом, изымаются. Изъятие оформляется актом, который регистрируется </w:t>
      </w:r>
      <w:proofErr w:type="gramStart"/>
      <w:r>
        <w:t>в</w:t>
      </w:r>
      <w:proofErr w:type="gramEnd"/>
      <w:r>
        <w:t xml:space="preserve"> установленным образом.</w:t>
      </w:r>
    </w:p>
    <w:p w:rsidR="00FB63DB" w:rsidRDefault="00FB63DB" w:rsidP="00FB63DB">
      <w:pPr>
        <w:spacing w:after="0" w:line="240" w:lineRule="auto"/>
      </w:pPr>
      <w:r>
        <w:t>Изъятые у пассажиров опасные вещества и предметы, которые находятся в свободной продаже, но запрещены к перевозке на гражданских воздушных судах (баллоны с газом, газовые баллончики, огнеопасные лакокрасочные изделия, вещества и предметы бытового назначения, не имеющие стандартной заводской упаковки, и т.п.), выдаются провожающим или хранятся в аэропорту в специальных помещениях.</w:t>
      </w:r>
    </w:p>
    <w:p w:rsidR="00FB63DB" w:rsidRDefault="00FB63DB" w:rsidP="00FB63DB">
      <w:pPr>
        <w:spacing w:after="0" w:line="240" w:lineRule="auto"/>
      </w:pPr>
      <w:r>
        <w:t>Обнаруженные в ходе досмотра газовое оружие и газовые патроны, на которые у пассажиров отсутствуют соответствующие документы, передаются в органы внутренних дел в соответствии с законодательством, регламентирующим оборот оружия на территории Российской Федерации.</w:t>
      </w:r>
    </w:p>
    <w:p w:rsidR="00FB63DB" w:rsidRDefault="00FB63DB" w:rsidP="00FB63DB">
      <w:pPr>
        <w:spacing w:after="0" w:line="240" w:lineRule="auto"/>
      </w:pPr>
      <w:proofErr w:type="gramStart"/>
      <w:r>
        <w:t>Пассажир, у которого при досмотре обнаружены опасные вещества и предметы, за изготовление, ношение и хранение которых предусмотрена уголовная ответственность (оружие, боеприпасы, взрывчатые вещества, средства взрывания, взрывные устройства, наркотические, ядовитые, отравляющие, радиоактивные вещества и т.п.), снимается с рейса и вместе с материалами (актом и изъятыми веществами и предметами) передается в органы внутренних дел для решения вопроса о привлечении его к</w:t>
      </w:r>
      <w:proofErr w:type="gramEnd"/>
      <w:r>
        <w:t xml:space="preserve"> ответственности.</w:t>
      </w:r>
    </w:p>
    <w:p w:rsidR="00FB63DB" w:rsidRDefault="00FB63DB" w:rsidP="00FB63DB">
      <w:pPr>
        <w:spacing w:after="0" w:line="240" w:lineRule="auto"/>
      </w:pPr>
    </w:p>
    <w:p w:rsidR="00FB63DB" w:rsidRDefault="00FB63DB" w:rsidP="00FB63DB">
      <w:pPr>
        <w:spacing w:after="0" w:line="240" w:lineRule="auto"/>
      </w:pPr>
      <w:r>
        <w:t>На гражданских воздушных судах разрешается перевозить в ручной клади следующие вещества и предметы бытового назначения (пункт 12.2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запасов):</w:t>
      </w:r>
    </w:p>
    <w:p w:rsidR="00FB63DB" w:rsidRDefault="00FB63DB" w:rsidP="00FB63DB">
      <w:pPr>
        <w:spacing w:after="0" w:line="240" w:lineRule="auto"/>
      </w:pPr>
    </w:p>
    <w:p w:rsidR="00FB63DB" w:rsidRDefault="00FB63DB" w:rsidP="00FB63DB">
      <w:pPr>
        <w:spacing w:after="0" w:line="240" w:lineRule="auto"/>
      </w:pPr>
      <w:r w:rsidRPr="00FB63DB">
        <w:t>-</w:t>
      </w:r>
      <w:r>
        <w:t>Уксусная эссенция (не более 0,5 литра на пассажира).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Спирт (до 70 проц.) и винно-водочные изделия в заводской упаковке.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 xml:space="preserve">Лаки для ногтей и жидкости для волос в аэрозольной упаковке, а также освежающие жидкости, имеющие </w:t>
      </w:r>
      <w:proofErr w:type="spellStart"/>
      <w:r>
        <w:t>спирто-лаковую</w:t>
      </w:r>
      <w:proofErr w:type="spellEnd"/>
      <w:r>
        <w:t xml:space="preserve"> основу.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Перечисленные жидкости должны быть в заводских упаковках.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Зажигалки и баллончики со сжиженным газом для зажигалок (не более двух баллончиков на пассажира), за исключением газовых зажигалок одноразового использования и зажигалок, подверженных утечке в условиях пониженного давления.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Термометры (градусники) медицинские (не более одного на пассажира).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Тонометры ртутные в стандартных футлярах (не более одного на пассажира).</w:t>
      </w:r>
    </w:p>
    <w:p w:rsidR="00FB63DB" w:rsidRDefault="00FB63DB" w:rsidP="00FB63DB">
      <w:pPr>
        <w:spacing w:after="0" w:line="240" w:lineRule="auto"/>
      </w:pPr>
      <w:r w:rsidRPr="00FB63DB">
        <w:t>-</w:t>
      </w:r>
      <w:r>
        <w:t>Барометры и манометры ртутные, упакованные в специальные герметичные контейнеры, под пломбой отправителя.</w:t>
      </w:r>
    </w:p>
    <w:p w:rsidR="00F06082" w:rsidRDefault="00FB63DB" w:rsidP="00FB63DB">
      <w:pPr>
        <w:spacing w:after="0" w:line="240" w:lineRule="auto"/>
      </w:pPr>
      <w:r w:rsidRPr="00FB63DB">
        <w:t>-</w:t>
      </w:r>
      <w:r>
        <w:t>Контейнеры с калибровочными радиоизотопными источниками (не более четырех штук).</w:t>
      </w:r>
    </w:p>
    <w:p w:rsidR="00FB63DB" w:rsidRDefault="00FB63DB">
      <w:pPr>
        <w:spacing w:after="0" w:line="240" w:lineRule="auto"/>
      </w:pPr>
    </w:p>
    <w:sectPr w:rsidR="00FB63DB" w:rsidSect="00FB63DB">
      <w:pgSz w:w="11906" w:h="16838"/>
      <w:pgMar w:top="540" w:right="566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DB"/>
    <w:rsid w:val="00F06082"/>
    <w:rsid w:val="00F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2019-04-16T06:32:00Z</dcterms:created>
  <dcterms:modified xsi:type="dcterms:W3CDTF">2019-04-16T06:34:00Z</dcterms:modified>
</cp:coreProperties>
</file>